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14" w:rsidRDefault="00D8333C" w:rsidP="00515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1561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Утверждён порядок заполнения, учёта и выдачи </w:t>
      </w:r>
    </w:p>
    <w:p w:rsidR="00D8333C" w:rsidRPr="00515614" w:rsidRDefault="00D8333C" w:rsidP="00515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51561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школьных аттестатов до 1 января 2027 года</w:t>
      </w:r>
    </w:p>
    <w:p w:rsidR="00D8333C" w:rsidRPr="00515614" w:rsidRDefault="00D8333C" w:rsidP="00D8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Минпросвещения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России приказом от 5 октября 2020 г. № 546 утвердило Порядок заполнения, учета и выдачи аттестатов об основном общем и среднем общем образовании и их дубликатов (далее – Порядок) взамен аналогичного приказа </w:t>
      </w: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Минобрнауки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РФ от 14 февраля 2014 г. N 115.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Приказ вступил  в силу 1 января 2021 года и будет действовать до 1 января 2027 года.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Примечание.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 Как сообщено на</w:t>
      </w:r>
      <w:r w:rsidRPr="00515614">
        <w:rPr>
          <w:rFonts w:ascii="Helvetica" w:eastAsia="Times New Roman" w:hAnsi="Helvetica" w:cs="Helvetica"/>
          <w:color w:val="636363"/>
          <w:sz w:val="24"/>
          <w:szCs w:val="24"/>
          <w:lang w:eastAsia="ru-RU"/>
        </w:rPr>
        <w:t> </w:t>
      </w:r>
      <w:hyperlink r:id="rId4" w:history="1">
        <w:r w:rsidRPr="00515614">
          <w:rPr>
            <w:rFonts w:ascii="Helvetica" w:eastAsia="Times New Roman" w:hAnsi="Helvetica" w:cs="Helvetica"/>
            <w:color w:val="EE4930"/>
            <w:sz w:val="24"/>
            <w:szCs w:val="24"/>
            <w:u w:val="single"/>
            <w:lang w:eastAsia="ru-RU"/>
          </w:rPr>
          <w:t>сайте</w:t>
        </w:r>
      </w:hyperlink>
      <w:r w:rsidRPr="00515614">
        <w:rPr>
          <w:rFonts w:ascii="Helvetica" w:eastAsia="Times New Roman" w:hAnsi="Helvetica" w:cs="Helvetica"/>
          <w:color w:val="636363"/>
          <w:sz w:val="24"/>
          <w:szCs w:val="24"/>
          <w:lang w:eastAsia="ru-RU"/>
        </w:rPr>
        <w:t> </w:t>
      </w: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Минпросвещения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России, из-за сложившейся эпидемиологической обстановки, связанной с пандемией </w:t>
      </w: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коронавируса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, </w:t>
      </w: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Минпросвещения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и </w:t>
      </w: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Рособрнадзор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приняли  решения  в отношении порядка проведения ЕГЭ и ГИА выпускников 9-х и 11-х классов в 2021 году. Согласно принятым решениям, внесены изменения в правила сдачи экзаменов. Внесенные изменения будут оформлены соответствующими нормативными документами.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Обратим внимание на некоторые положения Порядка, которые введены вновь либо порой вызывают вопросы у родителей выпускников.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Из нововведений отметим следующие.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Так, согласно Порядку, бланки аттестатов могут быть оформлены в том числе с использованием компьютерного модуля заполнения аттестатов и приложений к ним, позволяющего генерировать 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двумерный матричный штриховой код (QR-код)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, представляющий черно-белые элементы или элементы нескольких различных степеней яркости. Для этого на бланке слева имеется белое поле в форме квадрата размером 20 х 20 мм (приказ </w:t>
      </w: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Минпросвещения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от 5.10.2020 г. №545).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По учебным предметам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«Изобразительное искусство», «Музыка» и «Физическая культура» допускается указание отметки «зачтено».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Порядке, как и прежде (приказ </w:t>
      </w: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Минобрнауки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№115), определено, что в аттестат выставляется отметка за выполнение обучающимся индивидуального проекта, выполнение которого является обязательным на уровне среднего общего образования.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Отметим, что при выставлении итоговых отметок, определяемых как среднее арифметическое, порой возникают вопросы, если отбрасываемая цифра 5. В этом случае в соответствии с правилами математического округления применяется правило №3, согласно которому если отбрасываемая цифра 5, а за ней нет значащих цифр, то округление производится на ближайшее четное число, т. е. последняя цифра остается неизменной, если она четная, и усиливается, если — нечетная.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Пример 1: Округляя число 0,0465 до третьего десятичного знака, пишем — 0,046. Усиления не делаем, т. к. последняя сохраняемая цифра (6) — четная. Пример 2. Округляя число 0,0415 до третьего десятичного знака, пишем — 0,042. Усиления делаем, т. к. последняя сохраняемая цифра (1) — нечетная.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И ещё на что следует обратить внимание  в Порядке – 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какой печатью заверяются бланки и кто их подписывает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В Порядке сказано, что заполненные бланки 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заверяются подписью руководителя и гербовой печатью организации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, осуществляющей образовательную деятельность.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Подписи на аттестате и приложении к нему должны быть идентичными. Подписание документов факсимильной подписью не допускается. При подписании документа лицом, 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исполняющим обязанности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 руководителя организации  или уполномоченным лицом, подпись оформляется 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 указанием статуса этого должностного лица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. 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Муниципальная или частная организация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, осуществляющая образовательную деятельность, заверяет заполненные бланки 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печатью без изображения Государственного герба РФ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Оттиск печати должен быть 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четким и легко читаемым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Важно также  отметить, что 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имеют право выдавать аттестаты организации осуществляющие образовательную деятельность, в том случае если они имеют 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аккредитацию по образовательным программам основного общего и среднего общего образования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. (документ должен быть размещен на её сайте).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Иногда бывает, что  в аттестатах, уже полученных выпускниками, обнаруживаются ошибки, в том числе и при выставлении отметок. Как сказано в Порядке, бланки после их заполнения проверяются на точность и безошибочность внесенных в них записей. Не допускаются подчистки, пропуски строк.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Бланки,</w:t>
      </w:r>
      <w:r w:rsidRPr="00515614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 заполненные с ошибками или имеющие иные дефекты, внесенные при заполнении, считаются испорченными при заполнении и подлежат замене.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Кстати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4 января 2021 года вступил в силу</w:t>
      </w:r>
      <w:r w:rsidRPr="00515614">
        <w:rPr>
          <w:rFonts w:ascii="Helvetica" w:eastAsia="Times New Roman" w:hAnsi="Helvetica" w:cs="Helvetica"/>
          <w:color w:val="636363"/>
          <w:sz w:val="24"/>
          <w:szCs w:val="24"/>
          <w:lang w:eastAsia="ru-RU"/>
        </w:rPr>
        <w:t> </w:t>
      </w:r>
      <w:hyperlink r:id="rId5" w:history="1">
        <w:r w:rsidRPr="00515614">
          <w:rPr>
            <w:rFonts w:ascii="Helvetica" w:eastAsia="Times New Roman" w:hAnsi="Helvetica" w:cs="Helvetica"/>
            <w:color w:val="EE4930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515614">
          <w:rPr>
            <w:rFonts w:ascii="Helvetica" w:eastAsia="Times New Roman" w:hAnsi="Helvetica" w:cs="Helvetica"/>
            <w:color w:val="EE4930"/>
            <w:sz w:val="24"/>
            <w:szCs w:val="24"/>
            <w:u w:val="single"/>
            <w:lang w:eastAsia="ru-RU"/>
          </w:rPr>
          <w:t>Минпросвещения</w:t>
        </w:r>
        <w:proofErr w:type="spellEnd"/>
      </w:hyperlink>
      <w:r w:rsidRPr="00515614">
        <w:rPr>
          <w:rFonts w:ascii="Helvetica" w:eastAsia="Times New Roman" w:hAnsi="Helvetica" w:cs="Helvetica"/>
          <w:color w:val="636363"/>
          <w:sz w:val="24"/>
          <w:szCs w:val="24"/>
          <w:lang w:eastAsia="ru-RU"/>
        </w:rPr>
        <w:t> </w:t>
      </w: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«О внесении изменения в федеральный государственный образовательный стандарт среднего общего образования», согласно которому из перечня обязательных предметов ГИА-11 исключен иностранный язык. Обязательными остались русский язык и  математика.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С просьбой не вводить обязательные экзамены по иностранному языку в </w:t>
      </w:r>
      <w:proofErr w:type="spellStart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>Минпросвещения</w:t>
      </w:r>
      <w:proofErr w:type="spellEnd"/>
      <w:r w:rsidRPr="00515614">
        <w:rPr>
          <w:rFonts w:ascii="Helvetica" w:eastAsia="Times New Roman" w:hAnsi="Helvetica" w:cs="Helvetica"/>
          <w:sz w:val="24"/>
          <w:szCs w:val="24"/>
          <w:lang w:eastAsia="ru-RU"/>
        </w:rPr>
        <w:t xml:space="preserve"> ранее обратилось межрегиональное общественное движение «Национальный родительский комитет по поддержке семьи и развитию социальных инициатив».</w:t>
      </w:r>
    </w:p>
    <w:p w:rsidR="00D8333C" w:rsidRPr="00515614" w:rsidRDefault="00D8333C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515614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Источник:</w:t>
      </w:r>
    </w:p>
    <w:p w:rsidR="00D8333C" w:rsidRPr="00515614" w:rsidRDefault="00B72DF9" w:rsidP="00515614">
      <w:pPr>
        <w:shd w:val="clear" w:color="auto" w:fill="FFFFFF"/>
        <w:spacing w:after="240" w:line="240" w:lineRule="auto"/>
        <w:ind w:firstLine="426"/>
        <w:jc w:val="both"/>
        <w:rPr>
          <w:rFonts w:ascii="Helvetica" w:eastAsia="Times New Roman" w:hAnsi="Helvetica" w:cs="Helvetica"/>
          <w:color w:val="636363"/>
          <w:sz w:val="24"/>
          <w:szCs w:val="24"/>
          <w:lang w:eastAsia="ru-RU"/>
        </w:rPr>
      </w:pPr>
      <w:hyperlink r:id="rId6" w:history="1">
        <w:r w:rsidR="00D8333C" w:rsidRPr="00515614">
          <w:rPr>
            <w:rFonts w:ascii="Helvetica" w:eastAsia="Times New Roman" w:hAnsi="Helvetica" w:cs="Helvetica"/>
            <w:color w:val="EE4930"/>
            <w:sz w:val="24"/>
            <w:szCs w:val="24"/>
            <w:u w:val="single"/>
            <w:lang w:eastAsia="ru-RU"/>
          </w:rPr>
          <w:t>Приказ Министерства просвещения РФ от 5 октября 2020 г. № 546 «Об утверждении Порядка заполнения, учета и выдачи аттестатов об основном общем и среднем общем образовании и их дубликатов» (garant.ru)</w:t>
        </w:r>
      </w:hyperlink>
    </w:p>
    <w:p w:rsidR="00D8333C" w:rsidRPr="00515614" w:rsidRDefault="00B72DF9" w:rsidP="00515614">
      <w:pPr>
        <w:shd w:val="clear" w:color="auto" w:fill="FFFFFF"/>
        <w:spacing w:line="240" w:lineRule="auto"/>
        <w:ind w:firstLine="426"/>
        <w:jc w:val="both"/>
        <w:rPr>
          <w:rFonts w:ascii="Helvetica" w:eastAsia="Times New Roman" w:hAnsi="Helvetica" w:cs="Helvetica"/>
          <w:color w:val="636363"/>
          <w:sz w:val="24"/>
          <w:szCs w:val="24"/>
          <w:lang w:eastAsia="ru-RU"/>
        </w:rPr>
      </w:pPr>
      <w:hyperlink r:id="rId7" w:history="1">
        <w:r w:rsidR="00D8333C" w:rsidRPr="00515614">
          <w:rPr>
            <w:rFonts w:ascii="Helvetica" w:eastAsia="Times New Roman" w:hAnsi="Helvetica" w:cs="Helvetica"/>
            <w:color w:val="EE4930"/>
            <w:sz w:val="24"/>
            <w:szCs w:val="24"/>
            <w:u w:val="single"/>
            <w:lang w:eastAsia="ru-RU"/>
          </w:rPr>
          <w:t>Приказ Министерства просвещения Российской Федерации от 05.10.2020 № 545 ∙ Официальное опубликование правовых актов ∙ Официальный интернет-портал правовой информации (pravo.gov.ru)</w:t>
        </w:r>
      </w:hyperlink>
    </w:p>
    <w:p w:rsidR="00374DDB" w:rsidRPr="00515614" w:rsidRDefault="00515614">
      <w:pPr>
        <w:rPr>
          <w:sz w:val="24"/>
          <w:szCs w:val="24"/>
        </w:rPr>
      </w:pPr>
    </w:p>
    <w:sectPr w:rsidR="00374DDB" w:rsidRPr="00515614" w:rsidSect="0051561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33C"/>
    <w:rsid w:val="00515614"/>
    <w:rsid w:val="0083728F"/>
    <w:rsid w:val="00B72DF9"/>
    <w:rsid w:val="00BD50EF"/>
    <w:rsid w:val="00D8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F9"/>
  </w:style>
  <w:style w:type="paragraph" w:styleId="1">
    <w:name w:val="heading 1"/>
    <w:basedOn w:val="a"/>
    <w:link w:val="10"/>
    <w:uiPriority w:val="9"/>
    <w:qFormat/>
    <w:rsid w:val="00D83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D8333C"/>
  </w:style>
  <w:style w:type="character" w:styleId="a3">
    <w:name w:val="Hyperlink"/>
    <w:basedOn w:val="a0"/>
    <w:uiPriority w:val="99"/>
    <w:semiHidden/>
    <w:unhideWhenUsed/>
    <w:rsid w:val="00D8333C"/>
    <w:rPr>
      <w:color w:val="0000FF"/>
      <w:u w:val="single"/>
    </w:rPr>
  </w:style>
  <w:style w:type="character" w:customStyle="1" w:styleId="posted-on">
    <w:name w:val="posted-on"/>
    <w:basedOn w:val="a0"/>
    <w:rsid w:val="00D8333C"/>
  </w:style>
  <w:style w:type="paragraph" w:styleId="a4">
    <w:name w:val="Normal (Web)"/>
    <w:basedOn w:val="a"/>
    <w:uiPriority w:val="99"/>
    <w:semiHidden/>
    <w:unhideWhenUsed/>
    <w:rsid w:val="00D8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33C"/>
    <w:rPr>
      <w:b/>
      <w:bCs/>
    </w:rPr>
  </w:style>
  <w:style w:type="character" w:styleId="a6">
    <w:name w:val="Emphasis"/>
    <w:basedOn w:val="a0"/>
    <w:uiPriority w:val="20"/>
    <w:qFormat/>
    <w:rsid w:val="00D833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012290053?index=2&amp;rangeSiz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10676/" TargetMode="External"/><Relationship Id="rId5" Type="http://schemas.openxmlformats.org/officeDocument/2006/relationships/hyperlink" Target="https://rg.ru/2020/12/25/minpros-prikaz519-site-dok.html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Утверждён порядок заполнения, учёта и выдачи школьных аттестатов до 1 января 202</vt:lpstr>
    </vt:vector>
  </TitlesOfParts>
  <Company>SPecialiST RePack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Арам</cp:lastModifiedBy>
  <cp:revision>3</cp:revision>
  <cp:lastPrinted>2021-01-11T09:37:00Z</cp:lastPrinted>
  <dcterms:created xsi:type="dcterms:W3CDTF">2021-01-11T09:35:00Z</dcterms:created>
  <dcterms:modified xsi:type="dcterms:W3CDTF">2021-01-12T12:44:00Z</dcterms:modified>
</cp:coreProperties>
</file>